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6" w:rsidRDefault="001509B6"/>
    <w:tbl>
      <w:tblPr>
        <w:tblW w:w="11401" w:type="dxa"/>
        <w:tblInd w:w="-3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4613"/>
        <w:gridCol w:w="1137"/>
        <w:gridCol w:w="1132"/>
        <w:gridCol w:w="1452"/>
        <w:gridCol w:w="1377"/>
        <w:gridCol w:w="1346"/>
      </w:tblGrid>
      <w:tr w:rsidR="00C96B62" w:rsidTr="00483422">
        <w:trPr>
          <w:trHeight w:hRule="exact" w:val="1347"/>
        </w:trPr>
        <w:tc>
          <w:tcPr>
            <w:tcW w:w="11401" w:type="dxa"/>
            <w:gridSpan w:val="7"/>
            <w:shd w:val="clear" w:color="auto" w:fill="auto"/>
          </w:tcPr>
          <w:p w:rsidR="001509B6" w:rsidRDefault="001509B6" w:rsidP="001509B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Приложение 3</w:t>
            </w:r>
          </w:p>
          <w:p w:rsidR="001509B6" w:rsidRDefault="001509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Наиболее востребованные должности специалистов (служащих), </w:t>
            </w:r>
          </w:p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заявленные в службу занятости населения</w:t>
            </w:r>
          </w:p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Ишимский ГРЦЗ</w:t>
            </w:r>
          </w:p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01.01.2021 - 31</w:t>
            </w:r>
            <w:r w:rsidR="00875C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.03.2021</w:t>
            </w:r>
          </w:p>
          <w:p w:rsidR="00C96B62" w:rsidRDefault="00C96B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C96B62" w:rsidTr="00483422">
        <w:trPr>
          <w:trHeight w:hRule="exact" w:val="114"/>
        </w:trPr>
        <w:tc>
          <w:tcPr>
            <w:tcW w:w="11401" w:type="dxa"/>
            <w:gridSpan w:val="7"/>
            <w:tcBorders>
              <w:bottom w:val="single" w:sz="5" w:space="0" w:color="000000"/>
            </w:tcBorders>
          </w:tcPr>
          <w:p w:rsidR="00C96B62" w:rsidRDefault="00C96B62"/>
        </w:tc>
      </w:tr>
      <w:tr w:rsidR="00C96B62" w:rsidTr="00483422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Служащие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зарплата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Максимальная зарплата, руб.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вакансий с зарплатой от 0 руб.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Агент страховой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</w:tr>
      <w:tr w:rsidR="00C96B62" w:rsidTr="00483422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23 233,38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Командир взвода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31 000,00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C96B62" w:rsidTr="00483422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19 754,21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23 096,15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26 500,00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15 701,33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C96B62" w:rsidTr="00483422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26 200,50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29 657,29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Судебный пристав-исполнитель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32 500,00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96B62" w:rsidTr="00483422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38 066,67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55 800,00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96B62" w:rsidTr="00483422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21 300,33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C96B62" w:rsidTr="00483422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18 840,60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18 920,80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Ветеринарный врач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31 000,00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C96B62" w:rsidTr="00483422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23 720,80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C96B62" w:rsidTr="00483422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Агроном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34 375,00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C96B62" w:rsidTr="00483422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22 250,00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C96B62" w:rsidTr="00483422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31 000,00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C96B62" w:rsidTr="00483422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22 228,33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C96B62" w:rsidTr="00483422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23 333,33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C96B62" w:rsidTr="00483422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0E148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Лесник (государственный инспектор по охране леса)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19 901,00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B62" w:rsidRDefault="00875CA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</w:tbl>
    <w:p w:rsidR="00875CA6" w:rsidRDefault="00875CA6"/>
    <w:sectPr w:rsidR="00875CA6" w:rsidSect="001509B6">
      <w:pgSz w:w="11906" w:h="16838" w:code="9"/>
      <w:pgMar w:top="567" w:right="567" w:bottom="517" w:left="567" w:header="567" w:footer="517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B62"/>
    <w:rsid w:val="000E1486"/>
    <w:rsid w:val="001509B6"/>
    <w:rsid w:val="00483422"/>
    <w:rsid w:val="00875CA6"/>
    <w:rsid w:val="008D12CE"/>
    <w:rsid w:val="00C96B62"/>
    <w:rsid w:val="00FB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E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Востребованные должности специалистов (служащих)</dc:subject>
  <dc:creator>Пользователь</dc:creator>
  <dc:description>Востребованные должности специалистов (служащих)</dc:description>
  <cp:lastModifiedBy>Пользователь</cp:lastModifiedBy>
  <cp:revision>2</cp:revision>
  <cp:lastPrinted>2021-04-01T06:47:00Z</cp:lastPrinted>
  <dcterms:created xsi:type="dcterms:W3CDTF">2021-04-05T03:14:00Z</dcterms:created>
  <dcterms:modified xsi:type="dcterms:W3CDTF">2021-04-05T03:14:00Z</dcterms:modified>
</cp:coreProperties>
</file>